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D3" w:rsidRDefault="00D83CD3" w:rsidP="00D8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Wolontariat senioralny</w:t>
      </w:r>
      <w:r w:rsidR="005B2F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bariery i możliwości mieszkańców miasta Opole</w:t>
      </w:r>
    </w:p>
    <w:p w:rsidR="00D83CD3" w:rsidRDefault="00D83CD3" w:rsidP="00D8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CD3" w:rsidRPr="00A64ACE" w:rsidRDefault="00D83CD3" w:rsidP="00D83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ACE">
        <w:rPr>
          <w:rFonts w:ascii="Times New Roman" w:hAnsi="Times New Roman" w:cs="Times New Roman"/>
          <w:sz w:val="20"/>
          <w:szCs w:val="20"/>
        </w:rPr>
        <w:t xml:space="preserve">Wstęp </w:t>
      </w:r>
    </w:p>
    <w:p w:rsidR="00D83CD3" w:rsidRDefault="00D83CD3" w:rsidP="00D83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CE">
        <w:rPr>
          <w:rFonts w:ascii="Times New Roman" w:hAnsi="Times New Roman" w:cs="Times New Roman"/>
          <w:b/>
          <w:sz w:val="24"/>
          <w:szCs w:val="24"/>
        </w:rPr>
        <w:t xml:space="preserve">Rozdział I. </w:t>
      </w:r>
      <w:r>
        <w:rPr>
          <w:rFonts w:ascii="Times New Roman" w:hAnsi="Times New Roman" w:cs="Times New Roman"/>
          <w:b/>
          <w:sz w:val="24"/>
          <w:szCs w:val="24"/>
        </w:rPr>
        <w:t>Charakterystyka starzenia się jako etapu w życiu człowieka</w:t>
      </w:r>
    </w:p>
    <w:p w:rsidR="00D83CD3" w:rsidRPr="00FE75FD" w:rsidRDefault="00D83CD3" w:rsidP="00D83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Starość – definicje i kryteria podziału</w:t>
      </w:r>
    </w:p>
    <w:p w:rsidR="00D83CD3" w:rsidRDefault="00D83CD3" w:rsidP="00D83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Starość jako etap życia człowieka</w:t>
      </w:r>
    </w:p>
    <w:p w:rsidR="00D83CD3" w:rsidRDefault="00D83CD3" w:rsidP="00D83C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Współczesne role seniorów</w:t>
      </w:r>
    </w:p>
    <w:p w:rsidR="00D83CD3" w:rsidRDefault="00D83CD3" w:rsidP="00D83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ACE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64ACE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B4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Senior-wolontariusz </w:t>
      </w:r>
      <w:r>
        <w:rPr>
          <w:rFonts w:ascii="Times New Roman" w:hAnsi="Times New Roman" w:cs="Times New Roman"/>
          <w:b/>
          <w:sz w:val="24"/>
          <w:szCs w:val="24"/>
        </w:rPr>
        <w:t xml:space="preserve">rozważania teoretyczne </w:t>
      </w:r>
      <w:r w:rsidRPr="00342B43">
        <w:rPr>
          <w:rFonts w:ascii="Times New Roman" w:hAnsi="Times New Roman" w:cs="Times New Roman"/>
          <w:b/>
          <w:color w:val="FF0000"/>
          <w:sz w:val="24"/>
          <w:szCs w:val="24"/>
        </w:rPr>
        <w:t>(bez spacji)</w:t>
      </w:r>
    </w:p>
    <w:p w:rsidR="00D83CD3" w:rsidRPr="009E5DFF" w:rsidRDefault="00D83CD3" w:rsidP="00D83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DFF">
        <w:rPr>
          <w:rFonts w:ascii="Times New Roman" w:hAnsi="Times New Roman" w:cs="Times New Roman"/>
          <w:sz w:val="24"/>
          <w:szCs w:val="24"/>
        </w:rPr>
        <w:t xml:space="preserve">Wolontariat </w:t>
      </w:r>
      <w:r>
        <w:rPr>
          <w:rFonts w:ascii="Times New Roman" w:hAnsi="Times New Roman" w:cs="Times New Roman"/>
          <w:sz w:val="24"/>
          <w:szCs w:val="24"/>
        </w:rPr>
        <w:t>w ujęciu definicyjnym</w:t>
      </w:r>
    </w:p>
    <w:p w:rsidR="00D83CD3" w:rsidRDefault="00D83CD3" w:rsidP="00D83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 i motywy jego działania w literaturze przedmiotu</w:t>
      </w:r>
    </w:p>
    <w:p w:rsidR="00D83CD3" w:rsidRDefault="00D83CD3" w:rsidP="00D83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Wolontariat jako forma aktywności osób starszych w ujęciu teoretycznym</w:t>
      </w:r>
    </w:p>
    <w:p w:rsidR="00C76C7A" w:rsidRPr="00D83CD3" w:rsidRDefault="00D83CD3" w:rsidP="00D83C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CD3">
        <w:rPr>
          <w:rFonts w:ascii="Times New Roman" w:hAnsi="Times New Roman" w:cs="Times New Roman"/>
          <w:sz w:val="24"/>
          <w:szCs w:val="24"/>
        </w:rPr>
        <w:t>Dobre praktyki w zakresie wolontariatu senioralnego</w:t>
      </w:r>
    </w:p>
    <w:p w:rsidR="00D83CD3" w:rsidRDefault="00D83CD3" w:rsidP="00D8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3" w:rsidRDefault="002D3DDC" w:rsidP="002D3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bookmarkStart w:id="0" w:name="_GoBack"/>
      <w:bookmarkEnd w:id="0"/>
    </w:p>
    <w:p w:rsidR="00D83CD3" w:rsidRPr="008B47C1" w:rsidRDefault="00D83CD3" w:rsidP="00D83CD3">
      <w:pPr>
        <w:spacing w:after="0" w:line="240" w:lineRule="auto"/>
        <w:jc w:val="both"/>
        <w:rPr>
          <w:color w:val="00B05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Tytuł: </w:t>
      </w:r>
      <w:r w:rsidRPr="008B47C1">
        <w:rPr>
          <w:color w:val="00B050"/>
        </w:rPr>
        <w:t>Jakość życia osób starszych z domów dziennego pobytu</w:t>
      </w:r>
    </w:p>
    <w:p w:rsidR="00D83CD3" w:rsidRDefault="00D83CD3" w:rsidP="00D83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b/>
          <w:color w:val="00B050"/>
          <w:sz w:val="24"/>
          <w:szCs w:val="24"/>
        </w:rPr>
        <w:t>Rozdział I. Starość i starzenie się w ujęciu teoretycznym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color w:val="00B050"/>
          <w:sz w:val="24"/>
          <w:szCs w:val="24"/>
        </w:rPr>
        <w:t xml:space="preserve">1. Determinanty i charakterystyka procesu starzenia się i starości 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color w:val="00B050"/>
          <w:sz w:val="24"/>
          <w:szCs w:val="24"/>
        </w:rPr>
        <w:t>2. Potrzeby i problemy osób starszych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color w:val="00B050"/>
          <w:sz w:val="24"/>
          <w:szCs w:val="24"/>
        </w:rPr>
        <w:t>3. Czas wolny i style życia w starości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color w:val="00B050"/>
          <w:sz w:val="24"/>
          <w:szCs w:val="24"/>
        </w:rPr>
        <w:t>4. Instytucje pomocy społecznej wspierające seniorów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Rozdział II. Jakość życia w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literaturze przedmiotu</w:t>
      </w:r>
    </w:p>
    <w:p w:rsidR="00D83CD3" w:rsidRPr="00D83CD3" w:rsidRDefault="00D83CD3" w:rsidP="00D83CD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83CD3">
        <w:rPr>
          <w:rFonts w:ascii="Times New Roman" w:hAnsi="Times New Roman" w:cs="Times New Roman"/>
          <w:color w:val="00B050"/>
          <w:sz w:val="24"/>
          <w:szCs w:val="24"/>
        </w:rPr>
        <w:t>Jakość życia – ustalenia definicyjne</w:t>
      </w:r>
    </w:p>
    <w:p w:rsidR="00D83CD3" w:rsidRPr="00D83CD3" w:rsidRDefault="00D83CD3" w:rsidP="00D83CD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83CD3">
        <w:rPr>
          <w:rFonts w:ascii="Times New Roman" w:hAnsi="Times New Roman" w:cs="Times New Roman"/>
          <w:sz w:val="24"/>
          <w:szCs w:val="24"/>
          <w:highlight w:val="yellow"/>
        </w:rPr>
        <w:t>tu proszę dopisać jeszcze punkt z tej jakości życia</w:t>
      </w:r>
      <w:r w:rsidRPr="00D83CD3">
        <w:rPr>
          <w:rFonts w:ascii="Times New Roman" w:hAnsi="Times New Roman" w:cs="Times New Roman"/>
          <w:sz w:val="24"/>
          <w:szCs w:val="24"/>
        </w:rPr>
        <w:t xml:space="preserve"> </w:t>
      </w:r>
      <w:r w:rsidRPr="00D83CD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Wskaźniki jakości życia seniorów </w:t>
      </w:r>
      <w:r w:rsidRPr="00D83CD3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i ich wpływ na jakość życia</w:t>
      </w:r>
      <w:r w:rsidRPr="00D83C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3CD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ten tytuł coś nie tak???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B47C1">
        <w:rPr>
          <w:rFonts w:ascii="Times New Roman" w:hAnsi="Times New Roman" w:cs="Times New Roman"/>
          <w:color w:val="00B050"/>
          <w:sz w:val="24"/>
          <w:szCs w:val="24"/>
        </w:rPr>
        <w:t>3. Uwarunkowania instytucjonalne jakości życia seniorów</w:t>
      </w:r>
    </w:p>
    <w:p w:rsidR="00D83CD3" w:rsidRPr="008B47C1" w:rsidRDefault="00D83CD3" w:rsidP="00D8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7C1">
        <w:rPr>
          <w:rFonts w:ascii="Times New Roman" w:hAnsi="Times New Roman" w:cs="Times New Roman"/>
          <w:color w:val="00B050"/>
          <w:sz w:val="24"/>
          <w:szCs w:val="24"/>
        </w:rPr>
        <w:t xml:space="preserve">4. Badania nad jakością życia seniorów </w:t>
      </w:r>
      <w:r w:rsidRPr="008B47C1">
        <w:rPr>
          <w:rFonts w:ascii="Times New Roman" w:hAnsi="Times New Roman" w:cs="Times New Roman"/>
          <w:sz w:val="24"/>
          <w:szCs w:val="24"/>
          <w:highlight w:val="yellow"/>
        </w:rPr>
        <w:t xml:space="preserve">(tu m. 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8B47C1">
        <w:rPr>
          <w:rFonts w:ascii="Times New Roman" w:hAnsi="Times New Roman" w:cs="Times New Roman"/>
          <w:sz w:val="24"/>
          <w:szCs w:val="24"/>
          <w:highlight w:val="yellow"/>
        </w:rPr>
        <w:t xml:space="preserve">n. </w:t>
      </w:r>
      <w:r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8B47C1">
        <w:rPr>
          <w:rFonts w:ascii="Times New Roman" w:hAnsi="Times New Roman" w:cs="Times New Roman"/>
          <w:sz w:val="24"/>
          <w:szCs w:val="24"/>
          <w:highlight w:val="yellow"/>
        </w:rPr>
        <w:t xml:space="preserve">olecam stronę </w:t>
      </w:r>
      <w:hyperlink r:id="rId5" w:history="1">
        <w:r w:rsidRPr="008B47C1">
          <w:rPr>
            <w:rStyle w:val="Hipercze"/>
            <w:rFonts w:ascii="Times New Roman" w:hAnsi="Times New Roman" w:cs="Times New Roman"/>
            <w:sz w:val="24"/>
            <w:szCs w:val="24"/>
            <w:highlight w:val="yellow"/>
          </w:rPr>
          <w:t>https://www.eurofound.europa.eu/pl/surveys/european-quality-of-life-surveys/european-quality-of-life-survey-2016</w:t>
        </w:r>
      </w:hyperlink>
      <w:r w:rsidRPr="008B47C1">
        <w:rPr>
          <w:rFonts w:ascii="Times New Roman" w:hAnsi="Times New Roman" w:cs="Times New Roman"/>
          <w:sz w:val="24"/>
          <w:szCs w:val="24"/>
          <w:highlight w:val="yellow"/>
        </w:rPr>
        <w:t xml:space="preserve"> Są tu wyniki badań europejskich i narzędzie badań)</w:t>
      </w:r>
    </w:p>
    <w:p w:rsidR="00D83CD3" w:rsidRDefault="00D83CD3" w:rsidP="00D8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CD3" w:rsidRDefault="002D3DDC" w:rsidP="002D3DDC">
      <w:pPr>
        <w:spacing w:after="0" w:line="240" w:lineRule="auto"/>
        <w:jc w:val="center"/>
      </w:pPr>
      <w:r>
        <w:t>***</w:t>
      </w:r>
    </w:p>
    <w:p w:rsidR="005B2FB1" w:rsidRPr="005B2FB1" w:rsidRDefault="005B2FB1" w:rsidP="005B2FB1">
      <w:pPr>
        <w:spacing w:after="0" w:line="240" w:lineRule="auto"/>
        <w:rPr>
          <w:b/>
        </w:rPr>
      </w:pPr>
      <w:r w:rsidRPr="005B2FB1">
        <w:rPr>
          <w:b/>
        </w:rPr>
        <w:t>Temat: FUNKCJONOWANIE RODZINY Z OSOBĄ NIEPEŁNOSPRAWNĄ RUCHOWO</w:t>
      </w:r>
    </w:p>
    <w:p w:rsidR="005B2FB1" w:rsidRDefault="005B2FB1" w:rsidP="005B2FB1">
      <w:pPr>
        <w:pStyle w:val="Akapitzlist"/>
        <w:numPr>
          <w:ilvl w:val="0"/>
          <w:numId w:val="5"/>
        </w:numPr>
        <w:spacing w:after="0" w:line="240" w:lineRule="auto"/>
      </w:pPr>
      <w:r>
        <w:t>Rodzina i jej rola dla funkcjonowania człowieka niepełnosprawnego</w:t>
      </w:r>
    </w:p>
    <w:p w:rsidR="005B2FB1" w:rsidRDefault="005B2FB1" w:rsidP="005B2FB1">
      <w:pPr>
        <w:pStyle w:val="Akapitzlist"/>
        <w:spacing w:after="0" w:line="240" w:lineRule="auto"/>
        <w:ind w:left="1080"/>
      </w:pPr>
      <w:r>
        <w:t>1.Charakterystyka niepełnosprawności- rozważania teoretyczne</w:t>
      </w:r>
    </w:p>
    <w:p w:rsidR="005B2FB1" w:rsidRDefault="005B2FB1" w:rsidP="005B2FB1">
      <w:pPr>
        <w:pStyle w:val="Akapitzlist"/>
        <w:spacing w:after="0" w:line="240" w:lineRule="auto"/>
        <w:ind w:left="1080"/>
      </w:pPr>
      <w:r>
        <w:t>2.Funkcje rodziny w świetle literatury przedmiotu</w:t>
      </w:r>
    </w:p>
    <w:p w:rsidR="005B2FB1" w:rsidRDefault="005B2FB1" w:rsidP="005B2FB1">
      <w:pPr>
        <w:pStyle w:val="Akapitzlist"/>
        <w:spacing w:after="0" w:line="240" w:lineRule="auto"/>
        <w:ind w:left="1080"/>
      </w:pPr>
      <w:r>
        <w:t>3.Stosunki rodzinne a niepełnosprawność</w:t>
      </w:r>
    </w:p>
    <w:p w:rsidR="005B2FB1" w:rsidRDefault="005B2FB1" w:rsidP="005B2FB1">
      <w:pPr>
        <w:spacing w:after="0" w:line="240" w:lineRule="auto"/>
      </w:pPr>
      <w:r>
        <w:t>II.                  Problemy psychospołeczne rodziny z osobą niepełnosprawną</w:t>
      </w:r>
    </w:p>
    <w:p w:rsidR="005B2FB1" w:rsidRDefault="005B2FB1" w:rsidP="005B2FB1">
      <w:pPr>
        <w:pStyle w:val="Akapitzlist"/>
        <w:numPr>
          <w:ilvl w:val="0"/>
          <w:numId w:val="6"/>
        </w:numPr>
        <w:spacing w:after="0" w:line="240" w:lineRule="auto"/>
        <w:ind w:left="1410"/>
      </w:pPr>
      <w:r>
        <w:t>Zjawisko wypalenia się sił opiekunów lub rodziców osoby niepełnosprawnej ruchowo</w:t>
      </w:r>
    </w:p>
    <w:p w:rsidR="005B2FB1" w:rsidRDefault="005B2FB1" w:rsidP="005B2FB1">
      <w:pPr>
        <w:pStyle w:val="Akapitzlist"/>
        <w:numPr>
          <w:ilvl w:val="0"/>
          <w:numId w:val="6"/>
        </w:numPr>
        <w:spacing w:after="0" w:line="240" w:lineRule="auto"/>
        <w:ind w:left="1410"/>
      </w:pPr>
      <w:r w:rsidRPr="00AB139F">
        <w:rPr>
          <w:color w:val="FF0000"/>
        </w:rPr>
        <w:t>Ogólny pogląd</w:t>
      </w:r>
      <w:r>
        <w:t xml:space="preserve"> rodzeństwa osób niepełnosprawnych</w:t>
      </w:r>
    </w:p>
    <w:p w:rsidR="005B2FB1" w:rsidRDefault="005B2FB1" w:rsidP="005B2FB1">
      <w:pPr>
        <w:pStyle w:val="Akapitzlist"/>
        <w:numPr>
          <w:ilvl w:val="0"/>
          <w:numId w:val="6"/>
        </w:numPr>
        <w:spacing w:after="0" w:line="240" w:lineRule="auto"/>
        <w:ind w:left="1410"/>
      </w:pPr>
      <w:r>
        <w:t>Niepełnosprawność jako kryzys w życiu rodziny</w:t>
      </w:r>
    </w:p>
    <w:p w:rsidR="005B2FB1" w:rsidRDefault="005B2FB1" w:rsidP="005B2FB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5B2FB1" w:rsidRPr="00514EBE" w:rsidRDefault="005B2FB1" w:rsidP="005B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EBE">
        <w:rPr>
          <w:rFonts w:ascii="Times New Roman" w:hAnsi="Times New Roman" w:cs="Times New Roman"/>
          <w:b/>
          <w:sz w:val="24"/>
          <w:szCs w:val="24"/>
        </w:rPr>
        <w:t xml:space="preserve">Rozdział I. </w:t>
      </w:r>
      <w:r w:rsidRPr="00BB0423">
        <w:rPr>
          <w:rFonts w:ascii="Times New Roman" w:hAnsi="Times New Roman" w:cs="Times New Roman"/>
          <w:b/>
          <w:strike/>
          <w:sz w:val="24"/>
          <w:szCs w:val="24"/>
        </w:rPr>
        <w:t xml:space="preserve">Rodzina i </w:t>
      </w:r>
      <w:r w:rsidRPr="00BB0423">
        <w:rPr>
          <w:rFonts w:ascii="Times New Roman" w:hAnsi="Times New Roman" w:cs="Times New Roman"/>
          <w:b/>
          <w:strike/>
          <w:color w:val="C00000"/>
          <w:sz w:val="24"/>
          <w:szCs w:val="24"/>
        </w:rPr>
        <w:t>jej rola dla funkcjonowania</w:t>
      </w:r>
      <w:r w:rsidRPr="00BB0423">
        <w:rPr>
          <w:rFonts w:ascii="Times New Roman" w:hAnsi="Times New Roman" w:cs="Times New Roman"/>
          <w:b/>
          <w:strike/>
          <w:sz w:val="24"/>
          <w:szCs w:val="24"/>
        </w:rPr>
        <w:t xml:space="preserve"> człowieka niepełnosprawnego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EBE">
        <w:rPr>
          <w:rFonts w:ascii="Times New Roman" w:hAnsi="Times New Roman" w:cs="Times New Roman"/>
          <w:b/>
          <w:color w:val="00B050"/>
          <w:sz w:val="24"/>
          <w:szCs w:val="24"/>
        </w:rPr>
        <w:t>Niepełnosprawność</w:t>
      </w:r>
    </w:p>
    <w:p w:rsidR="005B2FB1" w:rsidRPr="00514EBE" w:rsidRDefault="005B2FB1" w:rsidP="005B2FB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4EBE">
        <w:rPr>
          <w:rFonts w:ascii="Times New Roman" w:hAnsi="Times New Roman" w:cs="Times New Roman"/>
          <w:sz w:val="24"/>
          <w:szCs w:val="24"/>
        </w:rPr>
        <w:t>1.</w:t>
      </w:r>
      <w:r w:rsidRPr="00514EBE">
        <w:rPr>
          <w:rFonts w:ascii="Times New Roman" w:hAnsi="Times New Roman" w:cs="Times New Roman"/>
          <w:color w:val="C00000"/>
          <w:sz w:val="24"/>
          <w:szCs w:val="24"/>
        </w:rPr>
        <w:t>Charakterystyka niepełnosprawności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BE">
        <w:rPr>
          <w:rFonts w:ascii="Times New Roman" w:hAnsi="Times New Roman" w:cs="Times New Roman"/>
          <w:sz w:val="24"/>
          <w:szCs w:val="24"/>
        </w:rPr>
        <w:t>- rozważania teoretyczne</w:t>
      </w:r>
    </w:p>
    <w:p w:rsidR="005B2FB1" w:rsidRPr="00514EBE" w:rsidRDefault="005B2FB1" w:rsidP="005B2FB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4E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BE">
        <w:rPr>
          <w:rFonts w:ascii="Times New Roman" w:hAnsi="Times New Roman" w:cs="Times New Roman"/>
          <w:sz w:val="24"/>
          <w:szCs w:val="24"/>
        </w:rPr>
        <w:t>Funkcje rodziny w świetle literatury przedmiotu</w:t>
      </w:r>
    </w:p>
    <w:p w:rsidR="005B2FB1" w:rsidRPr="00514EBE" w:rsidRDefault="005B2FB1" w:rsidP="005B2FB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4EB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4EBE">
        <w:rPr>
          <w:rFonts w:ascii="Times New Roman" w:hAnsi="Times New Roman" w:cs="Times New Roman"/>
          <w:color w:val="C00000"/>
          <w:sz w:val="24"/>
          <w:szCs w:val="24"/>
        </w:rPr>
        <w:t>Stosunki rodzinne a niepełnosprawność</w:t>
      </w:r>
    </w:p>
    <w:p w:rsidR="005B2FB1" w:rsidRPr="00514EBE" w:rsidRDefault="005B2FB1" w:rsidP="005B2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EBE">
        <w:rPr>
          <w:rFonts w:ascii="Times New Roman" w:hAnsi="Times New Roman" w:cs="Times New Roman"/>
          <w:b/>
          <w:sz w:val="24"/>
          <w:szCs w:val="24"/>
        </w:rPr>
        <w:t xml:space="preserve">Rozdział II. </w:t>
      </w:r>
      <w:r w:rsidRPr="00514EBE">
        <w:rPr>
          <w:rFonts w:ascii="Times New Roman" w:hAnsi="Times New Roman" w:cs="Times New Roman"/>
          <w:b/>
          <w:strike/>
          <w:sz w:val="24"/>
          <w:szCs w:val="24"/>
        </w:rPr>
        <w:t xml:space="preserve">Problemy </w:t>
      </w:r>
      <w:r w:rsidRPr="00514EBE">
        <w:rPr>
          <w:rFonts w:ascii="Times New Roman" w:hAnsi="Times New Roman" w:cs="Times New Roman"/>
          <w:b/>
          <w:color w:val="00B050"/>
          <w:sz w:val="24"/>
          <w:szCs w:val="24"/>
        </w:rPr>
        <w:t>Psychospołeczne funkcjonowanie rodziny z osobą niepełnosprawną</w:t>
      </w:r>
    </w:p>
    <w:p w:rsidR="005B2FB1" w:rsidRPr="00514EBE" w:rsidRDefault="005B2FB1" w:rsidP="005B2FB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EBE">
        <w:rPr>
          <w:rFonts w:ascii="Times New Roman" w:hAnsi="Times New Roman" w:cs="Times New Roman"/>
          <w:color w:val="00B050"/>
          <w:sz w:val="24"/>
          <w:szCs w:val="24"/>
        </w:rPr>
        <w:t>Niepełnosprawność jako kryzys w życiu rodziny</w:t>
      </w:r>
      <w:r w:rsidRPr="00514EB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514EBE">
        <w:rPr>
          <w:rFonts w:ascii="Times New Roman" w:hAnsi="Times New Roman" w:cs="Times New Roman"/>
          <w:color w:val="C00000"/>
          <w:sz w:val="24"/>
          <w:szCs w:val="24"/>
        </w:rPr>
        <w:t>Ogólny pogląd</w:t>
      </w:r>
      <w:r w:rsidRPr="00514EBE">
        <w:rPr>
          <w:rFonts w:ascii="Times New Roman" w:hAnsi="Times New Roman" w:cs="Times New Roman"/>
          <w:sz w:val="24"/>
          <w:szCs w:val="24"/>
        </w:rPr>
        <w:t xml:space="preserve"> rodzeństwa osób niepełnosprawnych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2FB1" w:rsidRPr="00514EBE" w:rsidRDefault="005B2FB1" w:rsidP="005B2FB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E1327">
        <w:rPr>
          <w:rFonts w:ascii="Times New Roman" w:hAnsi="Times New Roman" w:cs="Times New Roman"/>
          <w:color w:val="00B050"/>
          <w:sz w:val="24"/>
          <w:szCs w:val="24"/>
        </w:rPr>
        <w:t>Zjawisko wypalenia</w:t>
      </w:r>
      <w:r w:rsidRPr="00514EBE">
        <w:rPr>
          <w:rFonts w:ascii="Times New Roman" w:hAnsi="Times New Roman" w:cs="Times New Roman"/>
          <w:sz w:val="24"/>
          <w:szCs w:val="24"/>
        </w:rPr>
        <w:t xml:space="preserve"> </w:t>
      </w:r>
      <w:r w:rsidRPr="006E1327">
        <w:rPr>
          <w:rFonts w:ascii="Times New Roman" w:hAnsi="Times New Roman" w:cs="Times New Roman"/>
          <w:strike/>
          <w:sz w:val="24"/>
          <w:szCs w:val="24"/>
        </w:rPr>
        <w:t>się</w:t>
      </w:r>
      <w:r w:rsidRPr="00514EBE">
        <w:rPr>
          <w:rFonts w:ascii="Times New Roman" w:hAnsi="Times New Roman" w:cs="Times New Roman"/>
          <w:sz w:val="24"/>
          <w:szCs w:val="24"/>
        </w:rPr>
        <w:t xml:space="preserve"> </w:t>
      </w:r>
      <w:r w:rsidRPr="006E1327">
        <w:rPr>
          <w:rFonts w:ascii="Times New Roman" w:hAnsi="Times New Roman" w:cs="Times New Roman"/>
          <w:color w:val="00B050"/>
          <w:sz w:val="24"/>
          <w:szCs w:val="24"/>
        </w:rPr>
        <w:t>sił opiekunów lub rodziców osoby niepełnosprawnej ruchowo</w:t>
      </w:r>
    </w:p>
    <w:p w:rsidR="005B2FB1" w:rsidRPr="006E1327" w:rsidRDefault="005B2FB1" w:rsidP="005B2FB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6E1327">
        <w:rPr>
          <w:rFonts w:ascii="Times New Roman" w:hAnsi="Times New Roman" w:cs="Times New Roman"/>
          <w:color w:val="00B050"/>
          <w:sz w:val="24"/>
          <w:szCs w:val="24"/>
        </w:rPr>
        <w:t>Badania naukowe dotyczące zjawiska wypalenia sił opiekunów lub rodziców osób zależnych</w:t>
      </w:r>
    </w:p>
    <w:p w:rsidR="005B2FB1" w:rsidRPr="00514EBE" w:rsidRDefault="005B2FB1" w:rsidP="005B2FB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14EBE">
        <w:rPr>
          <w:rFonts w:ascii="Times New Roman" w:hAnsi="Times New Roman" w:cs="Times New Roman"/>
          <w:color w:val="00B050"/>
          <w:sz w:val="24"/>
          <w:szCs w:val="24"/>
        </w:rPr>
        <w:t>Instytucje pomocy i wsparcia działające na rzecz on i ich opiekunów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4EBE">
        <w:rPr>
          <w:rFonts w:ascii="Times New Roman" w:hAnsi="Times New Roman" w:cs="Times New Roman"/>
          <w:color w:val="C00000"/>
          <w:sz w:val="24"/>
          <w:szCs w:val="24"/>
        </w:rPr>
        <w:t>(+ realizowane projekty)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B2FB1" w:rsidRDefault="005B2FB1" w:rsidP="00D83CD3">
      <w:pPr>
        <w:spacing w:after="0" w:line="240" w:lineRule="auto"/>
      </w:pPr>
    </w:p>
    <w:p w:rsidR="000A1D73" w:rsidRDefault="000A1D73" w:rsidP="002D3DDC">
      <w:pPr>
        <w:spacing w:after="0" w:line="240" w:lineRule="auto"/>
        <w:jc w:val="center"/>
      </w:pPr>
    </w:p>
    <w:p w:rsidR="002D3DDC" w:rsidRDefault="002D3DDC" w:rsidP="002D3DDC">
      <w:pPr>
        <w:spacing w:after="0" w:line="240" w:lineRule="auto"/>
        <w:jc w:val="center"/>
      </w:pPr>
      <w:r>
        <w:lastRenderedPageBreak/>
        <w:t>***</w:t>
      </w:r>
    </w:p>
    <w:p w:rsidR="000A1D73" w:rsidRDefault="000A1D73" w:rsidP="000A1D73">
      <w:pPr>
        <w:pStyle w:val="NormalnyWeb"/>
        <w:rPr>
          <w:color w:val="000000" w:themeColor="text1"/>
        </w:rPr>
      </w:pPr>
      <w:r>
        <w:rPr>
          <w:color w:val="000000" w:themeColor="text1"/>
        </w:rPr>
        <w:t xml:space="preserve">Rozdział I. Zasady funkcjonowania opieki dziennej na rzecz osób starszych </w:t>
      </w:r>
      <w:r w:rsidRPr="00EF5FD1">
        <w:rPr>
          <w:color w:val="000000" w:themeColor="text1"/>
          <w:highlight w:val="yellow"/>
        </w:rPr>
        <w:t>Podpunkty poniżej nie dotyczą tylko zasad, a taki jest tytuł rozdziału.</w:t>
      </w:r>
    </w:p>
    <w:p w:rsidR="000A1D73" w:rsidRDefault="000A1D73" w:rsidP="000A1D73">
      <w:pPr>
        <w:pStyle w:val="NormalnyWeb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Definicja i charakterystyka opieki dziennej</w:t>
      </w:r>
    </w:p>
    <w:p w:rsidR="000A1D73" w:rsidRDefault="000A1D73" w:rsidP="000A1D73">
      <w:pPr>
        <w:pStyle w:val="NormalnyWeb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Zasady funkcjonowania opieki dziennej</w:t>
      </w:r>
    </w:p>
    <w:p w:rsidR="000A1D73" w:rsidRDefault="000A1D73" w:rsidP="000A1D73">
      <w:pPr>
        <w:pStyle w:val="NormalnyWeb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Rola i zadania ośrodków opieki dziennej działającej na rzecz osób starszych </w:t>
      </w:r>
    </w:p>
    <w:p w:rsidR="000A1D73" w:rsidRDefault="000A1D73" w:rsidP="000A1D73">
      <w:pPr>
        <w:pStyle w:val="NormalnyWeb"/>
        <w:rPr>
          <w:color w:val="000000" w:themeColor="text1"/>
        </w:rPr>
      </w:pPr>
      <w:r>
        <w:rPr>
          <w:color w:val="000000" w:themeColor="text1"/>
        </w:rPr>
        <w:t xml:space="preserve">Rozdział II. Pomoc </w:t>
      </w:r>
      <w:r w:rsidRPr="00EF5FD1">
        <w:rPr>
          <w:color w:val="000000" w:themeColor="text1"/>
          <w:u w:val="single"/>
        </w:rPr>
        <w:t>formalna</w:t>
      </w:r>
      <w:r>
        <w:rPr>
          <w:color w:val="000000" w:themeColor="text1"/>
        </w:rPr>
        <w:t xml:space="preserve"> i </w:t>
      </w:r>
      <w:r w:rsidRPr="00EF5FD1">
        <w:rPr>
          <w:color w:val="000000" w:themeColor="text1"/>
          <w:u w:val="single"/>
        </w:rPr>
        <w:t>nieformalna</w:t>
      </w:r>
      <w:r>
        <w:rPr>
          <w:color w:val="000000" w:themeColor="text1"/>
        </w:rPr>
        <w:t xml:space="preserve"> na rzecz osób starszych</w:t>
      </w:r>
    </w:p>
    <w:p w:rsidR="000A1D73" w:rsidRDefault="000A1D73" w:rsidP="000A1D73">
      <w:pPr>
        <w:pStyle w:val="NormalnyWeb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Funkcjonowanie i charakter pomocy </w:t>
      </w:r>
      <w:r w:rsidRPr="00EF5FD1">
        <w:rPr>
          <w:color w:val="000000" w:themeColor="text1"/>
          <w:u w:val="single"/>
        </w:rPr>
        <w:t>formalnej</w:t>
      </w:r>
    </w:p>
    <w:p w:rsidR="000A1D73" w:rsidRDefault="000A1D73" w:rsidP="000A1D73">
      <w:pPr>
        <w:pStyle w:val="NormalnyWeb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Formy opieki </w:t>
      </w:r>
      <w:r w:rsidRPr="00EF5FD1">
        <w:rPr>
          <w:color w:val="000000" w:themeColor="text1"/>
          <w:u w:val="single"/>
        </w:rPr>
        <w:t>nieformalnej</w:t>
      </w:r>
      <w:r>
        <w:rPr>
          <w:color w:val="000000" w:themeColor="text1"/>
        </w:rPr>
        <w:t xml:space="preserve"> na rzecz osób starszych </w:t>
      </w:r>
    </w:p>
    <w:p w:rsidR="000A1D73" w:rsidRDefault="000A1D73" w:rsidP="000A1D73">
      <w:pPr>
        <w:pStyle w:val="NormalnyWeb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Instytucje </w:t>
      </w:r>
      <w:r w:rsidRPr="00EF5FD1">
        <w:rPr>
          <w:color w:val="000000" w:themeColor="text1"/>
          <w:u w:val="single"/>
        </w:rPr>
        <w:t>formalne</w:t>
      </w:r>
      <w:r>
        <w:rPr>
          <w:color w:val="000000" w:themeColor="text1"/>
        </w:rPr>
        <w:t xml:space="preserve"> działające na rzecz pomocy dziennej osobom starszym </w:t>
      </w:r>
    </w:p>
    <w:p w:rsidR="002D3DDC" w:rsidRDefault="002D3DDC" w:rsidP="002D3DDC">
      <w:pPr>
        <w:spacing w:after="0" w:line="240" w:lineRule="auto"/>
        <w:jc w:val="center"/>
      </w:pPr>
      <w:r>
        <w:t>***</w:t>
      </w:r>
    </w:p>
    <w:p w:rsidR="002D3DDC" w:rsidRDefault="002D3DDC" w:rsidP="00D83CD3">
      <w:pPr>
        <w:spacing w:after="0" w:line="240" w:lineRule="auto"/>
      </w:pPr>
    </w:p>
    <w:p w:rsidR="002D3DDC" w:rsidRPr="00191993" w:rsidRDefault="002D3DDC" w:rsidP="002D3DDC">
      <w:pPr>
        <w:spacing w:after="0" w:line="240" w:lineRule="auto"/>
        <w:rPr>
          <w:rFonts w:ascii="Times New Roman" w:eastAsia="Times New Roman" w:hAnsi="Times New Roman"/>
          <w:b/>
          <w:lang w:bidi="en-US"/>
        </w:rPr>
      </w:pPr>
      <w:r w:rsidRPr="00191993">
        <w:rPr>
          <w:rFonts w:ascii="Times New Roman" w:eastAsia="Times New Roman" w:hAnsi="Times New Roman"/>
          <w:b/>
          <w:lang w:bidi="en-US"/>
        </w:rPr>
        <w:t xml:space="preserve">Tytuł pracy: </w:t>
      </w:r>
      <w:r w:rsidRPr="00ED509A">
        <w:rPr>
          <w:rFonts w:ascii="Times New Roman" w:eastAsia="Times New Roman" w:hAnsi="Times New Roman"/>
          <w:b/>
          <w:color w:val="7030A0"/>
          <w:lang w:bidi="en-US"/>
        </w:rPr>
        <w:t>Przeciwdziałanie</w:t>
      </w:r>
      <w:r w:rsidRPr="00191993">
        <w:rPr>
          <w:rFonts w:ascii="Times New Roman" w:eastAsia="Times New Roman" w:hAnsi="Times New Roman"/>
          <w:b/>
          <w:lang w:bidi="en-US"/>
        </w:rPr>
        <w:t xml:space="preserve"> </w:t>
      </w:r>
      <w:r w:rsidRPr="00ED509A">
        <w:rPr>
          <w:rFonts w:ascii="Times New Roman" w:eastAsia="Times New Roman" w:hAnsi="Times New Roman"/>
          <w:b/>
          <w:color w:val="00B0F0"/>
          <w:lang w:bidi="en-US"/>
        </w:rPr>
        <w:t xml:space="preserve">marginalizacji społecznej </w:t>
      </w:r>
      <w:r w:rsidRPr="00ED509A">
        <w:rPr>
          <w:rFonts w:ascii="Times New Roman" w:eastAsia="Times New Roman" w:hAnsi="Times New Roman"/>
          <w:b/>
          <w:color w:val="FF0000"/>
          <w:lang w:bidi="en-US"/>
        </w:rPr>
        <w:t xml:space="preserve">dzieci i młodzieży  </w:t>
      </w:r>
      <w:r w:rsidRPr="00191993">
        <w:rPr>
          <w:rFonts w:ascii="Times New Roman" w:eastAsia="Times New Roman" w:hAnsi="Times New Roman"/>
          <w:b/>
          <w:lang w:bidi="en-US"/>
        </w:rPr>
        <w:t xml:space="preserve">mieszkającej w dzielnicy </w:t>
      </w:r>
      <w:r>
        <w:rPr>
          <w:rFonts w:ascii="Times New Roman" w:eastAsia="Times New Roman" w:hAnsi="Times New Roman"/>
          <w:b/>
          <w:lang w:bidi="en-US"/>
        </w:rPr>
        <w:t>……………….</w:t>
      </w:r>
      <w:r w:rsidRPr="00191993">
        <w:rPr>
          <w:rFonts w:ascii="Times New Roman" w:eastAsia="Times New Roman" w:hAnsi="Times New Roman"/>
          <w:b/>
          <w:lang w:bidi="en-US"/>
        </w:rPr>
        <w:t xml:space="preserve"> </w:t>
      </w:r>
    </w:p>
    <w:p w:rsidR="002D3DDC" w:rsidRPr="00191993" w:rsidRDefault="002D3DDC" w:rsidP="002D3DDC">
      <w:pPr>
        <w:spacing w:after="0" w:line="240" w:lineRule="auto"/>
        <w:rPr>
          <w:rFonts w:ascii="Times New Roman" w:hAnsi="Times New Roman"/>
          <w:b/>
        </w:rPr>
      </w:pPr>
    </w:p>
    <w:p w:rsidR="002D3DDC" w:rsidRPr="00191993" w:rsidRDefault="002D3DDC" w:rsidP="002D3DDC">
      <w:pPr>
        <w:spacing w:after="0" w:line="240" w:lineRule="auto"/>
        <w:rPr>
          <w:rFonts w:ascii="Times New Roman" w:hAnsi="Times New Roman"/>
          <w:b/>
        </w:rPr>
      </w:pPr>
      <w:r w:rsidRPr="00191993">
        <w:rPr>
          <w:rFonts w:ascii="Times New Roman" w:hAnsi="Times New Roman"/>
          <w:b/>
        </w:rPr>
        <w:t xml:space="preserve">Rozdział I. Wybrane aspekty </w:t>
      </w:r>
      <w:r w:rsidRPr="00ED509A">
        <w:rPr>
          <w:rFonts w:ascii="Times New Roman" w:hAnsi="Times New Roman"/>
          <w:b/>
          <w:color w:val="00B0F0"/>
        </w:rPr>
        <w:t xml:space="preserve">marginalizacji społecznej </w:t>
      </w:r>
      <w:r w:rsidRPr="00ED509A">
        <w:rPr>
          <w:rFonts w:ascii="Times New Roman" w:hAnsi="Times New Roman"/>
          <w:b/>
          <w:color w:val="FF0000"/>
        </w:rPr>
        <w:t xml:space="preserve">dzieci i młodzieży </w:t>
      </w:r>
      <w:r w:rsidRPr="00191993">
        <w:rPr>
          <w:rFonts w:ascii="Times New Roman" w:hAnsi="Times New Roman"/>
          <w:b/>
        </w:rPr>
        <w:t>- przegląd literatury</w:t>
      </w:r>
    </w:p>
    <w:p w:rsidR="002D3DDC" w:rsidRPr="00191993" w:rsidRDefault="002D3DDC" w:rsidP="002D3DDC">
      <w:pPr>
        <w:spacing w:after="0" w:line="240" w:lineRule="auto"/>
        <w:rPr>
          <w:rFonts w:ascii="Times New Roman" w:hAnsi="Times New Roman"/>
        </w:rPr>
      </w:pPr>
      <w:r w:rsidRPr="00191993">
        <w:rPr>
          <w:rFonts w:ascii="Times New Roman" w:hAnsi="Times New Roman"/>
        </w:rPr>
        <w:t>1. Wyjaśnienie podstawowych pojęć</w:t>
      </w:r>
    </w:p>
    <w:p w:rsidR="002D3DDC" w:rsidRPr="00191993" w:rsidRDefault="002D3DDC" w:rsidP="002D3DDC">
      <w:pPr>
        <w:spacing w:after="0" w:line="240" w:lineRule="auto"/>
        <w:rPr>
          <w:rFonts w:ascii="Times New Roman" w:hAnsi="Times New Roman"/>
        </w:rPr>
      </w:pPr>
      <w:r w:rsidRPr="00191993">
        <w:rPr>
          <w:rFonts w:ascii="Times New Roman" w:hAnsi="Times New Roman"/>
        </w:rPr>
        <w:t xml:space="preserve">2.  Bezrobocie </w:t>
      </w:r>
      <w:r w:rsidRPr="00ED509A">
        <w:rPr>
          <w:rFonts w:ascii="Times New Roman" w:hAnsi="Times New Roman"/>
          <w:color w:val="00B0F0"/>
        </w:rPr>
        <w:t xml:space="preserve">jako jeden z czynników sprzyjających marginalizacji społecznej </w:t>
      </w:r>
      <w:r w:rsidRPr="00ED509A">
        <w:rPr>
          <w:rFonts w:ascii="Times New Roman" w:hAnsi="Times New Roman"/>
          <w:color w:val="FF0000"/>
        </w:rPr>
        <w:t>nieletnich</w:t>
      </w:r>
    </w:p>
    <w:p w:rsidR="002D3DDC" w:rsidRPr="00191993" w:rsidRDefault="002D3DDC" w:rsidP="002D3DDC">
      <w:pPr>
        <w:spacing w:after="0" w:line="240" w:lineRule="auto"/>
        <w:rPr>
          <w:rFonts w:ascii="Times New Roman" w:hAnsi="Times New Roman"/>
        </w:rPr>
      </w:pPr>
      <w:r w:rsidRPr="00191993"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color w:val="00B0F0"/>
        </w:rPr>
        <w:t>Rola</w:t>
      </w:r>
      <w:r w:rsidRPr="00ED509A">
        <w:rPr>
          <w:rFonts w:ascii="Times New Roman" w:hAnsi="Times New Roman"/>
          <w:color w:val="00B0F0"/>
        </w:rPr>
        <w:t xml:space="preserve"> marginalizacji </w:t>
      </w:r>
      <w:r w:rsidRPr="00191993">
        <w:rPr>
          <w:rFonts w:ascii="Times New Roman" w:hAnsi="Times New Roman"/>
        </w:rPr>
        <w:t xml:space="preserve">społecznej </w:t>
      </w:r>
      <w:r w:rsidRPr="00ED509A">
        <w:rPr>
          <w:rFonts w:ascii="Times New Roman" w:hAnsi="Times New Roman"/>
          <w:color w:val="FF0000"/>
        </w:rPr>
        <w:t>w funkcjonowaniu dzieci i młodzieży</w:t>
      </w:r>
    </w:p>
    <w:p w:rsidR="002D3DDC" w:rsidRPr="00191993" w:rsidRDefault="002D3DDC" w:rsidP="002D3DDC">
      <w:pPr>
        <w:spacing w:after="0" w:line="240" w:lineRule="auto"/>
        <w:rPr>
          <w:rFonts w:ascii="Times New Roman" w:hAnsi="Times New Roman"/>
        </w:rPr>
      </w:pPr>
      <w:r w:rsidRPr="00191993">
        <w:rPr>
          <w:rFonts w:ascii="Times New Roman" w:hAnsi="Times New Roman"/>
        </w:rPr>
        <w:t xml:space="preserve">4. </w:t>
      </w:r>
      <w:r w:rsidRPr="00ED509A">
        <w:rPr>
          <w:rFonts w:ascii="Times New Roman" w:hAnsi="Times New Roman"/>
          <w:color w:val="7030A0"/>
        </w:rPr>
        <w:t>Przeciwdziałanie</w:t>
      </w:r>
      <w:r w:rsidRPr="00ED509A">
        <w:rPr>
          <w:rFonts w:ascii="Times New Roman" w:hAnsi="Times New Roman"/>
          <w:color w:val="00B0F0"/>
        </w:rPr>
        <w:t xml:space="preserve"> marginalizacji społecznej </w:t>
      </w:r>
      <w:r w:rsidRPr="00191993">
        <w:rPr>
          <w:rFonts w:ascii="Times New Roman" w:hAnsi="Times New Roman"/>
        </w:rPr>
        <w:t>dzieci i młodzieży – przykłady dobrych praktyk</w:t>
      </w:r>
    </w:p>
    <w:p w:rsidR="002D3DDC" w:rsidRDefault="002D3DDC" w:rsidP="00D83CD3">
      <w:pPr>
        <w:spacing w:after="0" w:line="240" w:lineRule="auto"/>
      </w:pPr>
    </w:p>
    <w:sectPr w:rsidR="002D3DDC" w:rsidSect="005B2FB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806"/>
    <w:multiLevelType w:val="hybridMultilevel"/>
    <w:tmpl w:val="D6566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07123"/>
    <w:multiLevelType w:val="hybridMultilevel"/>
    <w:tmpl w:val="254E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578"/>
    <w:multiLevelType w:val="hybridMultilevel"/>
    <w:tmpl w:val="1FE280BE"/>
    <w:lvl w:ilvl="0" w:tplc="E5800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27B42"/>
    <w:multiLevelType w:val="hybridMultilevel"/>
    <w:tmpl w:val="03EA7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82B50"/>
    <w:multiLevelType w:val="hybridMultilevel"/>
    <w:tmpl w:val="16C27506"/>
    <w:lvl w:ilvl="0" w:tplc="9A42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B370F"/>
    <w:multiLevelType w:val="hybridMultilevel"/>
    <w:tmpl w:val="D8E8D23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732F30C8"/>
    <w:multiLevelType w:val="hybridMultilevel"/>
    <w:tmpl w:val="91BC5D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450CFC"/>
    <w:multiLevelType w:val="hybridMultilevel"/>
    <w:tmpl w:val="9EF22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3"/>
    <w:rsid w:val="000A1D73"/>
    <w:rsid w:val="002D3DDC"/>
    <w:rsid w:val="005B2FB1"/>
    <w:rsid w:val="00C76C7A"/>
    <w:rsid w:val="00D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2DF6"/>
  <w15:chartTrackingRefBased/>
  <w15:docId w15:val="{6499A3D0-9FEF-489B-97B7-B389D618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C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C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CD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rofound.europa.eu/pl/surveys/european-quality-of-life-surveys/european-quality-of-life-survey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Iwona Dąbrowska-Jabłońska</cp:lastModifiedBy>
  <cp:revision>2</cp:revision>
  <dcterms:created xsi:type="dcterms:W3CDTF">2021-04-09T08:25:00Z</dcterms:created>
  <dcterms:modified xsi:type="dcterms:W3CDTF">2021-04-09T15:15:00Z</dcterms:modified>
</cp:coreProperties>
</file>